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page" w:tblpXSpec="center" w:tblpY="878"/>
        <w:tblW w:w="53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5"/>
        <w:gridCol w:w="118"/>
        <w:gridCol w:w="1625"/>
        <w:gridCol w:w="1429"/>
        <w:gridCol w:w="1557"/>
        <w:gridCol w:w="1372"/>
      </w:tblGrid>
      <w:tr w:rsidR="002E4F85" w14:paraId="4622B07D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9B4E" w14:textId="357AFC57" w:rsidR="002E4F85" w:rsidRPr="00275BD6" w:rsidRDefault="002E4F85" w:rsidP="00C378F6">
            <w:pPr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color w:val="000000"/>
                <w:lang w:val="sr-Cyrl-CS"/>
              </w:rPr>
              <w:t>Study level:</w:t>
            </w:r>
            <w:r w:rsidR="00275BD6">
              <w:rPr>
                <w:b/>
                <w:color w:val="000000"/>
                <w:lang w:val="en-US"/>
              </w:rPr>
              <w:t xml:space="preserve"> </w:t>
            </w:r>
            <w:r w:rsidR="00275BD6" w:rsidRPr="00275BD6">
              <w:rPr>
                <w:bCs/>
                <w:color w:val="000000"/>
                <w:lang w:val="en-US"/>
              </w:rPr>
              <w:t>Peace, Security and Development</w:t>
            </w:r>
          </w:p>
        </w:tc>
      </w:tr>
      <w:tr w:rsidR="002E4F85" w14:paraId="23BFAF94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8B3E" w14:textId="77777777" w:rsidR="002E4F85" w:rsidRPr="00275BD6" w:rsidRDefault="002E4F85" w:rsidP="00C378F6">
            <w:pPr>
              <w:rPr>
                <w:lang w:val="en-US"/>
              </w:rPr>
            </w:pPr>
            <w:r>
              <w:rPr>
                <w:b/>
                <w:bCs/>
                <w:lang w:val="sr-Cyrl-CS"/>
              </w:rPr>
              <w:t xml:space="preserve">Course title: </w:t>
            </w:r>
            <w:r w:rsidR="00275BD6" w:rsidRPr="00A16D90">
              <w:rPr>
                <w:lang w:val="en-US"/>
              </w:rPr>
              <w:t>Failed States and Statebuilding</w:t>
            </w:r>
          </w:p>
        </w:tc>
      </w:tr>
      <w:tr w:rsidR="002E4F85" w14:paraId="4D1FE612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8361" w14:textId="77777777" w:rsidR="002E4F85" w:rsidRPr="005701AE" w:rsidRDefault="002E4F85" w:rsidP="00C378F6">
            <w:pPr>
              <w:rPr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 xml:space="preserve">Professor: </w:t>
            </w:r>
            <w:r w:rsidR="00275BD6" w:rsidRPr="00A16D90">
              <w:rPr>
                <w:lang w:val="en-US"/>
              </w:rPr>
              <w:t xml:space="preserve">Goran </w:t>
            </w:r>
            <w:proofErr w:type="spellStart"/>
            <w:r w:rsidR="00275BD6" w:rsidRPr="00A16D90">
              <w:rPr>
                <w:lang w:val="en-US"/>
              </w:rPr>
              <w:t>Tep</w:t>
            </w:r>
            <w:r w:rsidR="00275BD6" w:rsidRPr="00A16D90">
              <w:rPr>
                <w:lang w:val="sr-Latn-RS"/>
              </w:rPr>
              <w:t>šić</w:t>
            </w:r>
            <w:proofErr w:type="spellEnd"/>
            <w:r w:rsidR="00044F1A" w:rsidRPr="00044F1A">
              <w:rPr>
                <w:rFonts w:ascii="Palatino Linotype" w:eastAsia="SimSun" w:hAnsi="Palatino Linotype" w:cs="Arial"/>
                <w:bCs/>
                <w:lang w:val="en-GB" w:eastAsia="zh-CN"/>
              </w:rPr>
              <w:t xml:space="preserve"> </w:t>
            </w:r>
          </w:p>
        </w:tc>
      </w:tr>
      <w:tr w:rsidR="002E4F85" w14:paraId="750C39C4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2577" w14:textId="77777777" w:rsidR="002E4F85" w:rsidRPr="00275BD6" w:rsidRDefault="002E4F85" w:rsidP="00C378F6">
            <w:pPr>
              <w:rPr>
                <w:lang w:val="en-US"/>
              </w:rPr>
            </w:pPr>
            <w:r>
              <w:rPr>
                <w:b/>
                <w:bCs/>
                <w:lang w:val="sr-Cyrl-CS"/>
              </w:rPr>
              <w:t xml:space="preserve">Compulsory/Elective: </w:t>
            </w:r>
            <w:r w:rsidR="00275BD6" w:rsidRPr="00A16D90">
              <w:rPr>
                <w:lang w:val="en-US"/>
              </w:rPr>
              <w:t>Elective</w:t>
            </w:r>
          </w:p>
        </w:tc>
      </w:tr>
      <w:tr w:rsidR="002E4F85" w14:paraId="37CCE594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17D9" w14:textId="77777777" w:rsidR="002E4F85" w:rsidRPr="00275BD6" w:rsidRDefault="002E4F85" w:rsidP="008347DE">
            <w:pPr>
              <w:rPr>
                <w:lang w:val="en-US"/>
              </w:rPr>
            </w:pPr>
            <w:r>
              <w:rPr>
                <w:b/>
                <w:bCs/>
                <w:lang w:val="sr-Cyrl-CS"/>
              </w:rPr>
              <w:t>Number of ECTS:</w:t>
            </w:r>
            <w:r w:rsidRPr="00A16D90">
              <w:rPr>
                <w:lang w:val="sr-Cyrl-CS"/>
              </w:rPr>
              <w:t xml:space="preserve"> </w:t>
            </w:r>
            <w:r w:rsidR="00275BD6" w:rsidRPr="00A16D90">
              <w:rPr>
                <w:lang w:val="en-US"/>
              </w:rPr>
              <w:t>6</w:t>
            </w:r>
          </w:p>
        </w:tc>
      </w:tr>
      <w:tr w:rsidR="004626A4" w14:paraId="1B2B94B9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4172" w14:textId="77777777" w:rsidR="004626A4" w:rsidRPr="00B928A5" w:rsidRDefault="004626A4" w:rsidP="008347DE">
            <w:pPr>
              <w:rPr>
                <w:lang w:val="sr-Latn-RS"/>
              </w:rPr>
            </w:pPr>
            <w:proofErr w:type="spellStart"/>
            <w:r>
              <w:rPr>
                <w:b/>
                <w:bCs/>
                <w:lang w:val="sr-Latn-RS"/>
              </w:rPr>
              <w:t>Condition</w:t>
            </w:r>
            <w:proofErr w:type="spellEnd"/>
            <w:r>
              <w:rPr>
                <w:b/>
                <w:bCs/>
                <w:lang w:val="sr-Latn-RS"/>
              </w:rPr>
              <w:t>:</w:t>
            </w:r>
            <w:r w:rsidR="00B928A5">
              <w:rPr>
                <w:b/>
                <w:bCs/>
                <w:lang w:val="sr-Latn-RS"/>
              </w:rPr>
              <w:t xml:space="preserve"> /</w:t>
            </w:r>
          </w:p>
        </w:tc>
      </w:tr>
      <w:tr w:rsidR="002E4F85" w14:paraId="01F4C735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3CAB" w14:textId="77777777" w:rsidR="002E4F85" w:rsidRDefault="002E4F85" w:rsidP="008347D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sr-Cyrl-CS"/>
              </w:rPr>
              <w:t>Aim of the course</w:t>
            </w:r>
          </w:p>
          <w:p w14:paraId="6825668D" w14:textId="77777777" w:rsidR="00C378F6" w:rsidRDefault="00275BD6" w:rsidP="008347DE">
            <w:pPr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The course aims to explore the concept of state – by focusing primarily to</w:t>
            </w:r>
            <w:r w:rsidR="006E3E3C">
              <w:rPr>
                <w:bCs/>
                <w:lang w:val="en-GB"/>
              </w:rPr>
              <w:t xml:space="preserve"> its</w:t>
            </w:r>
            <w:r>
              <w:rPr>
                <w:bCs/>
                <w:lang w:val="en-GB"/>
              </w:rPr>
              <w:t xml:space="preserve"> fragility and failure in </w:t>
            </w:r>
            <w:r w:rsidR="00187C56">
              <w:rPr>
                <w:bCs/>
                <w:lang w:val="en-GB"/>
              </w:rPr>
              <w:t xml:space="preserve">conflict-affected and </w:t>
            </w:r>
            <w:r>
              <w:rPr>
                <w:bCs/>
                <w:lang w:val="en-GB"/>
              </w:rPr>
              <w:t xml:space="preserve">post-conflict societies. </w:t>
            </w:r>
            <w:r w:rsidR="006E3E3C">
              <w:rPr>
                <w:bCs/>
                <w:lang w:val="en-GB"/>
              </w:rPr>
              <w:t>It will examine plausibility of ‘failed state’ concept, the hegemonic position of the Westphalian concept of state, and the</w:t>
            </w:r>
            <w:r w:rsidR="002C7FF6">
              <w:rPr>
                <w:bCs/>
                <w:lang w:val="en-GB"/>
              </w:rPr>
              <w:t xml:space="preserve"> conventional</w:t>
            </w:r>
            <w:r w:rsidR="006E3E3C">
              <w:rPr>
                <w:bCs/>
                <w:lang w:val="en-GB"/>
              </w:rPr>
              <w:t xml:space="preserve"> criteria for state failure. Furthermore, it will give a critical perspective on statebuilding as an inevitable component of liberal peacebuilding concept. This course will draw its empirical examples primarily from </w:t>
            </w:r>
            <w:r w:rsidR="00A544E0">
              <w:rPr>
                <w:bCs/>
                <w:lang w:val="en-GB"/>
              </w:rPr>
              <w:t>Europe</w:t>
            </w:r>
            <w:r w:rsidR="006E3E3C">
              <w:rPr>
                <w:bCs/>
                <w:lang w:val="en-GB"/>
              </w:rPr>
              <w:t xml:space="preserve">, </w:t>
            </w:r>
            <w:r w:rsidR="002C7FF6">
              <w:rPr>
                <w:bCs/>
                <w:lang w:val="en-GB"/>
              </w:rPr>
              <w:t>Africa,</w:t>
            </w:r>
            <w:r w:rsidR="006E3E3C">
              <w:rPr>
                <w:bCs/>
                <w:lang w:val="en-GB"/>
              </w:rPr>
              <w:t xml:space="preserve"> and Asia. </w:t>
            </w:r>
            <w:r w:rsidR="00516984">
              <w:rPr>
                <w:bCs/>
                <w:lang w:val="en-GB"/>
              </w:rPr>
              <w:t xml:space="preserve">Besides discussing main theoretical concepts, it will include a series of country case studies, examining how the state failure and statebuilding literature helps us to understand the contemporary political processes in Bosnia-Herzegovina, Kosovo, </w:t>
            </w:r>
            <w:r w:rsidR="00A544E0">
              <w:rPr>
                <w:bCs/>
                <w:lang w:val="en-GB"/>
              </w:rPr>
              <w:t xml:space="preserve">Northern Ireland, </w:t>
            </w:r>
            <w:r w:rsidR="00516984">
              <w:rPr>
                <w:bCs/>
                <w:lang w:val="en-GB"/>
              </w:rPr>
              <w:t xml:space="preserve">Somalia, </w:t>
            </w:r>
            <w:r w:rsidR="00A544E0">
              <w:rPr>
                <w:bCs/>
                <w:lang w:val="en-GB"/>
              </w:rPr>
              <w:t xml:space="preserve">South Sudan, </w:t>
            </w:r>
            <w:r w:rsidR="002C7FF6">
              <w:rPr>
                <w:bCs/>
                <w:lang w:val="en-GB"/>
              </w:rPr>
              <w:t>Afghanistan,</w:t>
            </w:r>
            <w:r w:rsidR="00516984">
              <w:rPr>
                <w:bCs/>
                <w:lang w:val="en-GB"/>
              </w:rPr>
              <w:t xml:space="preserve"> and Iraq.   </w:t>
            </w:r>
            <w:r w:rsidR="006E3E3C">
              <w:rPr>
                <w:bCs/>
                <w:lang w:val="en-GB"/>
              </w:rPr>
              <w:t xml:space="preserve">   </w:t>
            </w:r>
            <w:r>
              <w:rPr>
                <w:bCs/>
                <w:lang w:val="en-GB"/>
              </w:rPr>
              <w:t xml:space="preserve">  </w:t>
            </w:r>
          </w:p>
          <w:p w14:paraId="7DDC27EE" w14:textId="77777777" w:rsidR="002E4F85" w:rsidRPr="008347DE" w:rsidRDefault="008347DE" w:rsidP="008347DE">
            <w:pPr>
              <w:jc w:val="both"/>
              <w:rPr>
                <w:bCs/>
                <w:lang w:val="hr-BA"/>
              </w:rPr>
            </w:pPr>
            <w:r w:rsidRPr="008347DE">
              <w:rPr>
                <w:bCs/>
                <w:lang w:val="hr-BA"/>
              </w:rPr>
              <w:t xml:space="preserve"> </w:t>
            </w:r>
          </w:p>
        </w:tc>
      </w:tr>
      <w:tr w:rsidR="002E4F85" w14:paraId="0B3CAC06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E58B" w14:textId="77777777" w:rsidR="002E4F85" w:rsidRDefault="002E4F85" w:rsidP="008347DE">
            <w:pPr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Outcome of the course</w:t>
            </w:r>
          </w:p>
          <w:p w14:paraId="3994BC32" w14:textId="77777777" w:rsidR="001B322F" w:rsidRPr="001B322F" w:rsidRDefault="001B322F" w:rsidP="008347DE">
            <w:pPr>
              <w:rPr>
                <w:lang w:val="sr-Cyrl-CS"/>
              </w:rPr>
            </w:pPr>
            <w:r w:rsidRPr="001B322F">
              <w:rPr>
                <w:lang w:val="sr-Cyrl-CS"/>
              </w:rPr>
              <w:t>Students will be able to demonstrate:</w:t>
            </w:r>
          </w:p>
          <w:p w14:paraId="1A04AB93" w14:textId="77777777" w:rsidR="001B322F" w:rsidRDefault="001B322F" w:rsidP="001B322F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color w:val="000000"/>
                <w:sz w:val="20"/>
                <w:szCs w:val="20"/>
              </w:rPr>
              <w:t>- An understanding of current debates about concepts of failed states and statebuilding;</w:t>
            </w:r>
          </w:p>
          <w:p w14:paraId="4036DEF9" w14:textId="77777777" w:rsidR="001B322F" w:rsidRDefault="001B322F" w:rsidP="001B322F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color w:val="000000"/>
                <w:sz w:val="20"/>
                <w:szCs w:val="20"/>
              </w:rPr>
              <w:t>- Knowledge of state failure and statebuilding in specific countries and regions;</w:t>
            </w:r>
          </w:p>
          <w:p w14:paraId="1414D59E" w14:textId="77777777" w:rsidR="001B322F" w:rsidRDefault="001B322F" w:rsidP="001B322F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color w:val="000000"/>
                <w:sz w:val="20"/>
                <w:szCs w:val="20"/>
              </w:rPr>
              <w:t>- Assessment of how political, historical and cultural factors affect state development in conflict-affected and post-conflict societies;</w:t>
            </w:r>
          </w:p>
          <w:p w14:paraId="7E53DC18" w14:textId="77777777" w:rsidR="001B322F" w:rsidRDefault="001B322F" w:rsidP="001B322F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color w:val="000000"/>
                <w:sz w:val="20"/>
                <w:szCs w:val="20"/>
              </w:rPr>
              <w:t>- The ability to summarize and criticize key ideas from the literature on state failure and statebuilding;</w:t>
            </w:r>
          </w:p>
          <w:p w14:paraId="722F92C8" w14:textId="77777777" w:rsidR="00C378F6" w:rsidRPr="001B322F" w:rsidRDefault="001B322F" w:rsidP="001B322F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="0023641B" w:rsidRPr="0023641B">
              <w:rPr>
                <w:color w:val="000000"/>
                <w:sz w:val="20"/>
                <w:szCs w:val="20"/>
              </w:rPr>
              <w:t>The ability to evaluate, orally and in writing, statebuilding policies from the perspectives of different actors in the international system</w:t>
            </w:r>
            <w:r>
              <w:rPr>
                <w:color w:val="000000"/>
                <w:sz w:val="20"/>
                <w:szCs w:val="20"/>
              </w:rPr>
              <w:t>.</w:t>
            </w:r>
          </w:p>
          <w:p w14:paraId="261EEB7C" w14:textId="77777777" w:rsidR="00C378F6" w:rsidRPr="008347DE" w:rsidRDefault="00C378F6" w:rsidP="008347DE">
            <w:pPr>
              <w:jc w:val="both"/>
              <w:rPr>
                <w:lang w:val="hr-BA"/>
              </w:rPr>
            </w:pPr>
          </w:p>
        </w:tc>
      </w:tr>
      <w:tr w:rsidR="002E4F85" w14:paraId="208CD338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0998" w14:textId="77777777" w:rsidR="00C46E54" w:rsidRDefault="002E4F85" w:rsidP="008347DE"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sr-Cyrl-CS"/>
              </w:rPr>
              <w:t>Content of the course</w:t>
            </w:r>
          </w:p>
          <w:p w14:paraId="639CD486" w14:textId="77777777" w:rsidR="002E4F85" w:rsidRDefault="0023641B" w:rsidP="0023641B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Introduction to the course</w:t>
            </w:r>
          </w:p>
          <w:p w14:paraId="1291FD63" w14:textId="77777777" w:rsidR="0023641B" w:rsidRDefault="0023641B" w:rsidP="0023641B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Weak, fragile, failed, and collapsed states</w:t>
            </w:r>
          </w:p>
          <w:p w14:paraId="05B2773D" w14:textId="77777777" w:rsidR="0084074E" w:rsidRDefault="0084074E" w:rsidP="0023641B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Failed state as an ideology</w:t>
            </w:r>
          </w:p>
          <w:p w14:paraId="2A952273" w14:textId="77777777" w:rsidR="0023641B" w:rsidRDefault="0028419B" w:rsidP="0023641B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Deconstructing Westphalian myth: Comparative </w:t>
            </w:r>
            <w:r w:rsidR="00B673AA">
              <w:rPr>
                <w:bCs/>
                <w:lang w:val="en-US"/>
              </w:rPr>
              <w:t xml:space="preserve">and international </w:t>
            </w:r>
            <w:r>
              <w:rPr>
                <w:bCs/>
                <w:lang w:val="en-US"/>
              </w:rPr>
              <w:t>perspective</w:t>
            </w:r>
            <w:r w:rsidR="0084074E">
              <w:rPr>
                <w:bCs/>
                <w:lang w:val="en-US"/>
              </w:rPr>
              <w:t>s</w:t>
            </w:r>
            <w:r>
              <w:rPr>
                <w:bCs/>
                <w:lang w:val="en-US"/>
              </w:rPr>
              <w:t xml:space="preserve"> on state</w:t>
            </w:r>
          </w:p>
          <w:p w14:paraId="36574D9A" w14:textId="77777777" w:rsidR="0023641B" w:rsidRDefault="0023641B" w:rsidP="0023641B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Postwar reconstruction: </w:t>
            </w:r>
            <w:r w:rsidR="0084074E">
              <w:rPr>
                <w:bCs/>
                <w:lang w:val="en-US"/>
              </w:rPr>
              <w:t>S</w:t>
            </w:r>
            <w:r w:rsidR="0028419B">
              <w:rPr>
                <w:bCs/>
                <w:lang w:val="en-US"/>
              </w:rPr>
              <w:t>tatebuilding</w:t>
            </w:r>
            <w:r w:rsidR="0084074E">
              <w:rPr>
                <w:bCs/>
                <w:lang w:val="en-US"/>
              </w:rPr>
              <w:t xml:space="preserve"> or state-failing</w:t>
            </w:r>
            <w:r w:rsidR="0028419B">
              <w:rPr>
                <w:bCs/>
                <w:lang w:val="en-US"/>
              </w:rPr>
              <w:t>?</w:t>
            </w:r>
          </w:p>
          <w:p w14:paraId="4E48CCC9" w14:textId="77777777" w:rsidR="0023641B" w:rsidRDefault="0028419B" w:rsidP="0023641B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Building states without sovereignty</w:t>
            </w:r>
            <w:r w:rsidR="0023641B">
              <w:rPr>
                <w:bCs/>
                <w:lang w:val="en-US"/>
              </w:rPr>
              <w:t>: Bosnia-Herzegovina and Kosovo</w:t>
            </w:r>
          </w:p>
          <w:p w14:paraId="59E50B91" w14:textId="77777777" w:rsidR="0023641B" w:rsidRDefault="00A544E0" w:rsidP="0023641B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The quest for state capacity in sub-Saharan Africa: South Sudan and Somalia</w:t>
            </w:r>
          </w:p>
          <w:p w14:paraId="42F99DA1" w14:textId="77777777" w:rsidR="00A16D90" w:rsidRDefault="00187C56" w:rsidP="00A16D90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Statebuilding </w:t>
            </w:r>
            <w:r w:rsidR="0084074E">
              <w:rPr>
                <w:bCs/>
                <w:lang w:val="en-US"/>
              </w:rPr>
              <w:t>after</w:t>
            </w:r>
            <w:r>
              <w:rPr>
                <w:bCs/>
                <w:lang w:val="en-US"/>
              </w:rPr>
              <w:t xml:space="preserve"> </w:t>
            </w:r>
            <w:r w:rsidR="0084074E">
              <w:rPr>
                <w:bCs/>
                <w:lang w:val="en-US"/>
              </w:rPr>
              <w:t>military</w:t>
            </w:r>
            <w:r>
              <w:rPr>
                <w:bCs/>
                <w:lang w:val="en-US"/>
              </w:rPr>
              <w:t xml:space="preserve"> intervention</w:t>
            </w:r>
            <w:r w:rsidR="00B673AA">
              <w:rPr>
                <w:bCs/>
                <w:lang w:val="en-US"/>
              </w:rPr>
              <w:t>s</w:t>
            </w:r>
            <w:r>
              <w:rPr>
                <w:bCs/>
                <w:lang w:val="en-US"/>
              </w:rPr>
              <w:t>: Afghanistan and Iraq</w:t>
            </w:r>
          </w:p>
          <w:p w14:paraId="7D210F2A" w14:textId="77777777" w:rsidR="00B673AA" w:rsidRDefault="00B673AA" w:rsidP="00A16D90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State</w:t>
            </w:r>
            <w:r w:rsidR="00A544E0">
              <w:rPr>
                <w:bCs/>
                <w:lang w:val="en-US"/>
              </w:rPr>
              <w:t xml:space="preserve"> reconstruction</w:t>
            </w:r>
            <w:r>
              <w:rPr>
                <w:bCs/>
                <w:lang w:val="en-US"/>
              </w:rPr>
              <w:t xml:space="preserve"> and ethnic conflic</w:t>
            </w:r>
            <w:r w:rsidR="00A544E0">
              <w:rPr>
                <w:bCs/>
                <w:lang w:val="en-US"/>
              </w:rPr>
              <w:t>t regulation</w:t>
            </w:r>
            <w:r>
              <w:rPr>
                <w:bCs/>
                <w:lang w:val="en-US"/>
              </w:rPr>
              <w:t>: Consociation and identity in Northern Ireland</w:t>
            </w:r>
          </w:p>
          <w:p w14:paraId="784FAAC0" w14:textId="77777777" w:rsidR="00A56D8F" w:rsidRDefault="00A56D8F" w:rsidP="00A56D8F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State failure and non-state actors</w:t>
            </w:r>
            <w:r w:rsidR="003F06B9">
              <w:rPr>
                <w:bCs/>
                <w:lang w:val="en-US"/>
              </w:rPr>
              <w:t xml:space="preserve">: </w:t>
            </w:r>
            <w:r w:rsidR="00BE63A1">
              <w:rPr>
                <w:bCs/>
                <w:lang w:val="en-US"/>
              </w:rPr>
              <w:t>T</w:t>
            </w:r>
            <w:r w:rsidR="003F06B9">
              <w:rPr>
                <w:bCs/>
                <w:lang w:val="en-US"/>
              </w:rPr>
              <w:t>errorism</w:t>
            </w:r>
            <w:r w:rsidR="00BE63A1">
              <w:rPr>
                <w:bCs/>
                <w:lang w:val="en-US"/>
              </w:rPr>
              <w:t xml:space="preserve"> and violent extremism</w:t>
            </w:r>
          </w:p>
          <w:p w14:paraId="2356888E" w14:textId="77777777" w:rsidR="00BE63A1" w:rsidRDefault="00BE63A1" w:rsidP="00A56D8F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Economic perspectives on statebuilding</w:t>
            </w:r>
          </w:p>
          <w:p w14:paraId="49C16C5A" w14:textId="77777777" w:rsidR="0084074E" w:rsidRPr="00A56D8F" w:rsidRDefault="0084074E" w:rsidP="00A56D8F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 w:rsidRPr="0084074E">
              <w:rPr>
                <w:bCs/>
                <w:lang w:val="en-US"/>
              </w:rPr>
              <w:t xml:space="preserve">A </w:t>
            </w:r>
            <w:r>
              <w:rPr>
                <w:bCs/>
                <w:lang w:val="en-US"/>
              </w:rPr>
              <w:t>n</w:t>
            </w:r>
            <w:r w:rsidRPr="0084074E">
              <w:rPr>
                <w:bCs/>
                <w:lang w:val="en-US"/>
              </w:rPr>
              <w:t xml:space="preserve">ew </w:t>
            </w:r>
            <w:r>
              <w:rPr>
                <w:bCs/>
                <w:lang w:val="en-US"/>
              </w:rPr>
              <w:t>r</w:t>
            </w:r>
            <w:r w:rsidRPr="0084074E">
              <w:rPr>
                <w:bCs/>
                <w:lang w:val="en-US"/>
              </w:rPr>
              <w:t xml:space="preserve">esearch </w:t>
            </w:r>
            <w:r>
              <w:rPr>
                <w:bCs/>
                <w:lang w:val="en-US"/>
              </w:rPr>
              <w:t>a</w:t>
            </w:r>
            <w:r w:rsidRPr="0084074E">
              <w:rPr>
                <w:bCs/>
                <w:lang w:val="en-US"/>
              </w:rPr>
              <w:t xml:space="preserve">genda for </w:t>
            </w:r>
            <w:r>
              <w:rPr>
                <w:bCs/>
                <w:lang w:val="en-US"/>
              </w:rPr>
              <w:t>s</w:t>
            </w:r>
            <w:r w:rsidRPr="0084074E">
              <w:rPr>
                <w:bCs/>
                <w:lang w:val="en-US"/>
              </w:rPr>
              <w:t xml:space="preserve">tate </w:t>
            </w:r>
            <w:r>
              <w:rPr>
                <w:bCs/>
                <w:lang w:val="en-US"/>
              </w:rPr>
              <w:t>m</w:t>
            </w:r>
            <w:r w:rsidRPr="0084074E">
              <w:rPr>
                <w:bCs/>
                <w:lang w:val="en-US"/>
              </w:rPr>
              <w:t>aking</w:t>
            </w:r>
          </w:p>
          <w:p w14:paraId="1C669E73" w14:textId="77777777" w:rsidR="00A16D90" w:rsidRDefault="00A16D90" w:rsidP="00A16D90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Reading week – draft essay for peer review</w:t>
            </w:r>
          </w:p>
          <w:p w14:paraId="27D96EE1" w14:textId="77777777" w:rsidR="00A16D90" w:rsidRDefault="00A16D90" w:rsidP="00A16D90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Reading week – essay writing</w:t>
            </w:r>
          </w:p>
          <w:p w14:paraId="5B7F840E" w14:textId="77777777" w:rsidR="00C378F6" w:rsidRPr="00B673AA" w:rsidRDefault="00A16D90" w:rsidP="008347DE">
            <w:pPr>
              <w:numPr>
                <w:ilvl w:val="0"/>
                <w:numId w:val="5"/>
              </w:numPr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Exam</w:t>
            </w:r>
          </w:p>
          <w:p w14:paraId="45F9F084" w14:textId="77777777" w:rsidR="00C378F6" w:rsidRPr="00C46E54" w:rsidRDefault="00C378F6" w:rsidP="008347DE">
            <w:pPr>
              <w:jc w:val="both"/>
              <w:rPr>
                <w:bCs/>
                <w:lang w:val="ru-RU"/>
              </w:rPr>
            </w:pPr>
          </w:p>
        </w:tc>
      </w:tr>
      <w:tr w:rsidR="002E4F85" w14:paraId="6C5C3929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C7F6" w14:textId="77777777" w:rsidR="002E4F85" w:rsidRDefault="002E4F85" w:rsidP="008347DE">
            <w:pPr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Literature</w:t>
            </w:r>
          </w:p>
          <w:p w14:paraId="07F70030" w14:textId="77777777" w:rsidR="002E4F85" w:rsidRDefault="002E4F85" w:rsidP="008347DE">
            <w:pPr>
              <w:jc w:val="both"/>
              <w:rPr>
                <w:lang w:val="en-US"/>
              </w:rPr>
            </w:pPr>
          </w:p>
          <w:p w14:paraId="29CEE06B" w14:textId="77777777" w:rsidR="00E9337F" w:rsidRPr="00E9337F" w:rsidRDefault="00A544E0" w:rsidP="00E9337F">
            <w:pPr>
              <w:jc w:val="both"/>
              <w:rPr>
                <w:i/>
                <w:iCs/>
                <w:lang w:val="en-US"/>
              </w:rPr>
            </w:pPr>
            <w:proofErr w:type="spellStart"/>
            <w:r w:rsidRPr="00A544E0">
              <w:rPr>
                <w:lang w:val="en-US"/>
              </w:rPr>
              <w:t>Bartelson</w:t>
            </w:r>
            <w:proofErr w:type="spellEnd"/>
            <w:r w:rsidRPr="00A544E0">
              <w:rPr>
                <w:lang w:val="en-US"/>
              </w:rPr>
              <w:t>,</w:t>
            </w:r>
            <w:r w:rsidR="00002DB2">
              <w:rPr>
                <w:lang w:val="en-US"/>
              </w:rPr>
              <w:t xml:space="preserve"> Jens,</w:t>
            </w:r>
            <w:r w:rsidRPr="00A544E0">
              <w:rPr>
                <w:lang w:val="en-US"/>
              </w:rPr>
              <w:t xml:space="preserve"> M. Hall and J. </w:t>
            </w:r>
            <w:proofErr w:type="spellStart"/>
            <w:r w:rsidRPr="00A544E0">
              <w:rPr>
                <w:lang w:val="en-US"/>
              </w:rPr>
              <w:t>Teorell</w:t>
            </w:r>
            <w:proofErr w:type="spellEnd"/>
            <w:r w:rsidRPr="00A544E0">
              <w:rPr>
                <w:lang w:val="en-US"/>
              </w:rPr>
              <w:t xml:space="preserve"> (eds.), </w:t>
            </w:r>
            <w:r w:rsidRPr="00002DB2">
              <w:rPr>
                <w:i/>
                <w:iCs/>
                <w:lang w:val="en-US"/>
              </w:rPr>
              <w:t>De-Centering State Making:</w:t>
            </w:r>
            <w:r w:rsidR="00002DB2" w:rsidRPr="00002DB2">
              <w:rPr>
                <w:i/>
                <w:iCs/>
                <w:lang w:val="en-US"/>
              </w:rPr>
              <w:t xml:space="preserve"> </w:t>
            </w:r>
            <w:r w:rsidRPr="00002DB2">
              <w:rPr>
                <w:i/>
                <w:iCs/>
                <w:lang w:val="en-US"/>
              </w:rPr>
              <w:t>Comparative and International Perspectives</w:t>
            </w:r>
            <w:r w:rsidRPr="00A544E0">
              <w:rPr>
                <w:lang w:val="en-US"/>
              </w:rPr>
              <w:t>, Edward Elgar Publishing, 2018</w:t>
            </w:r>
            <w:r w:rsidR="00002DB2">
              <w:rPr>
                <w:lang w:val="en-US"/>
              </w:rPr>
              <w:t xml:space="preserve">; </w:t>
            </w:r>
            <w:proofErr w:type="spellStart"/>
            <w:r w:rsidR="00002DB2" w:rsidRPr="00002DB2">
              <w:rPr>
                <w:lang w:val="en-US"/>
              </w:rPr>
              <w:t>Belloni</w:t>
            </w:r>
            <w:proofErr w:type="spellEnd"/>
            <w:r w:rsidR="00002DB2" w:rsidRPr="00002DB2">
              <w:rPr>
                <w:lang w:val="en-US"/>
              </w:rPr>
              <w:t xml:space="preserve">, Roberto, </w:t>
            </w:r>
            <w:r w:rsidR="00002DB2" w:rsidRPr="00002DB2">
              <w:rPr>
                <w:i/>
                <w:iCs/>
                <w:lang w:val="en-US"/>
              </w:rPr>
              <w:t>Statebuilding and International Intervention in Bosnia</w:t>
            </w:r>
            <w:r w:rsidR="00002DB2" w:rsidRPr="00002DB2">
              <w:rPr>
                <w:lang w:val="en-US"/>
              </w:rPr>
              <w:t>, Routledge,</w:t>
            </w:r>
            <w:r w:rsidR="00002DB2">
              <w:rPr>
                <w:lang w:val="en-US"/>
              </w:rPr>
              <w:t xml:space="preserve"> </w:t>
            </w:r>
            <w:r w:rsidR="00002DB2" w:rsidRPr="00002DB2">
              <w:rPr>
                <w:lang w:val="en-US"/>
              </w:rPr>
              <w:t>2007</w:t>
            </w:r>
            <w:r w:rsidR="00002DB2">
              <w:rPr>
                <w:lang w:val="en-US"/>
              </w:rPr>
              <w:t xml:space="preserve">; </w:t>
            </w:r>
            <w:r w:rsidR="00002DB2" w:rsidRPr="00002DB2">
              <w:rPr>
                <w:lang w:val="en-US"/>
              </w:rPr>
              <w:t xml:space="preserve">Chandler, David, </w:t>
            </w:r>
            <w:r w:rsidR="00002DB2" w:rsidRPr="00002DB2">
              <w:rPr>
                <w:i/>
                <w:iCs/>
                <w:lang w:val="en-US"/>
              </w:rPr>
              <w:t>Bosnia: Faking Democracy after Dayton</w:t>
            </w:r>
            <w:r w:rsidR="00002DB2" w:rsidRPr="00002DB2">
              <w:rPr>
                <w:lang w:val="en-US"/>
              </w:rPr>
              <w:t>, Pluto Press, 1999</w:t>
            </w:r>
            <w:r w:rsidR="00002DB2">
              <w:rPr>
                <w:lang w:val="en-US"/>
              </w:rPr>
              <w:t xml:space="preserve">; </w:t>
            </w:r>
            <w:r w:rsidR="00002DB2" w:rsidRPr="00002DB2">
              <w:rPr>
                <w:lang w:val="en-US"/>
              </w:rPr>
              <w:t xml:space="preserve">Chandler, David, </w:t>
            </w:r>
            <w:r w:rsidR="00002DB2" w:rsidRPr="00002DB2">
              <w:rPr>
                <w:i/>
                <w:iCs/>
                <w:lang w:val="en-US"/>
              </w:rPr>
              <w:t>Empire in Denial: The Politics of State-building</w:t>
            </w:r>
            <w:r w:rsidR="00002DB2" w:rsidRPr="00002DB2">
              <w:rPr>
                <w:lang w:val="en-US"/>
              </w:rPr>
              <w:t>, Pluto Press, 2006</w:t>
            </w:r>
            <w:r w:rsidR="00002DB2">
              <w:rPr>
                <w:lang w:val="en-US"/>
              </w:rPr>
              <w:t xml:space="preserve">; </w:t>
            </w:r>
            <w:r w:rsidR="00002DB2" w:rsidRPr="00002DB2">
              <w:rPr>
                <w:lang w:val="en-US"/>
              </w:rPr>
              <w:t xml:space="preserve">Chesterman, Simon, </w:t>
            </w:r>
            <w:r w:rsidR="00002DB2" w:rsidRPr="00002DB2">
              <w:rPr>
                <w:i/>
                <w:iCs/>
                <w:lang w:val="en-US"/>
              </w:rPr>
              <w:t>You, the People: The United Nations, Transitional Administration,</w:t>
            </w:r>
            <w:r w:rsidR="00002DB2">
              <w:rPr>
                <w:i/>
                <w:iCs/>
                <w:lang w:val="en-US"/>
              </w:rPr>
              <w:t xml:space="preserve"> </w:t>
            </w:r>
            <w:r w:rsidR="00002DB2" w:rsidRPr="00002DB2">
              <w:rPr>
                <w:i/>
                <w:iCs/>
                <w:lang w:val="en-US"/>
              </w:rPr>
              <w:t>and State-Building</w:t>
            </w:r>
            <w:r w:rsidR="00002DB2" w:rsidRPr="00002DB2">
              <w:rPr>
                <w:lang w:val="en-US"/>
              </w:rPr>
              <w:t>, Oxford University Press, 2004</w:t>
            </w:r>
            <w:r w:rsidR="00002DB2">
              <w:rPr>
                <w:lang w:val="en-US"/>
              </w:rPr>
              <w:t xml:space="preserve">; </w:t>
            </w:r>
            <w:r w:rsidR="00002DB2" w:rsidRPr="00002DB2">
              <w:rPr>
                <w:lang w:val="en-US"/>
              </w:rPr>
              <w:t xml:space="preserve">Finlay, Andrew, </w:t>
            </w:r>
            <w:r w:rsidR="00002DB2" w:rsidRPr="00002DB2">
              <w:rPr>
                <w:i/>
                <w:iCs/>
                <w:lang w:val="en-US"/>
              </w:rPr>
              <w:t>Governing Ethnic Conflict: Consociation, identity and the price of</w:t>
            </w:r>
            <w:r w:rsidR="00002DB2">
              <w:rPr>
                <w:i/>
                <w:iCs/>
                <w:lang w:val="en-US"/>
              </w:rPr>
              <w:t xml:space="preserve"> </w:t>
            </w:r>
            <w:r w:rsidR="00002DB2" w:rsidRPr="00002DB2">
              <w:rPr>
                <w:i/>
                <w:iCs/>
                <w:lang w:val="en-US"/>
              </w:rPr>
              <w:t>peace</w:t>
            </w:r>
            <w:r w:rsidR="00002DB2" w:rsidRPr="00002DB2">
              <w:rPr>
                <w:lang w:val="en-US"/>
              </w:rPr>
              <w:t>, Routledge, 2011</w:t>
            </w:r>
            <w:r w:rsidR="00002DB2">
              <w:rPr>
                <w:lang w:val="en-US"/>
              </w:rPr>
              <w:t xml:space="preserve">; </w:t>
            </w:r>
            <w:r w:rsidR="00002DB2" w:rsidRPr="00002DB2">
              <w:rPr>
                <w:lang w:val="en-US"/>
              </w:rPr>
              <w:t xml:space="preserve">Richmond, Oliver P, </w:t>
            </w:r>
            <w:r w:rsidR="00002DB2" w:rsidRPr="00002DB2">
              <w:rPr>
                <w:i/>
                <w:iCs/>
                <w:lang w:val="en-US"/>
              </w:rPr>
              <w:t>Failed Statebuilding: Intervention and the Dynamics of Peace</w:t>
            </w:r>
            <w:r w:rsidR="00002DB2">
              <w:rPr>
                <w:i/>
                <w:iCs/>
                <w:lang w:val="en-US"/>
              </w:rPr>
              <w:t xml:space="preserve"> </w:t>
            </w:r>
            <w:r w:rsidR="00002DB2" w:rsidRPr="00002DB2">
              <w:rPr>
                <w:i/>
                <w:iCs/>
                <w:lang w:val="en-US"/>
              </w:rPr>
              <w:t>Formation</w:t>
            </w:r>
            <w:r w:rsidR="00002DB2" w:rsidRPr="00002DB2">
              <w:rPr>
                <w:lang w:val="en-US"/>
              </w:rPr>
              <w:t>, Yale University Press, New Haven and London, 2014</w:t>
            </w:r>
            <w:r w:rsidR="00002DB2">
              <w:rPr>
                <w:lang w:val="en-US"/>
              </w:rPr>
              <w:t xml:space="preserve">; </w:t>
            </w:r>
            <w:r w:rsidR="00002DB2" w:rsidRPr="00002DB2">
              <w:rPr>
                <w:lang w:val="en-US"/>
              </w:rPr>
              <w:t xml:space="preserve">Richmond, Oliver P, Franks, Jason, </w:t>
            </w:r>
            <w:r w:rsidR="00002DB2" w:rsidRPr="00002DB2">
              <w:rPr>
                <w:i/>
                <w:iCs/>
                <w:lang w:val="en-US"/>
              </w:rPr>
              <w:t>Liberal Peace Transitions: Between Statebuilding</w:t>
            </w:r>
            <w:r w:rsidR="00002DB2">
              <w:rPr>
                <w:i/>
                <w:iCs/>
                <w:lang w:val="en-US"/>
              </w:rPr>
              <w:t xml:space="preserve"> </w:t>
            </w:r>
            <w:r w:rsidR="00002DB2" w:rsidRPr="00002DB2">
              <w:rPr>
                <w:i/>
                <w:iCs/>
                <w:lang w:val="en-US"/>
              </w:rPr>
              <w:t>and Peacebuilding</w:t>
            </w:r>
            <w:r w:rsidR="00002DB2" w:rsidRPr="00002DB2">
              <w:rPr>
                <w:lang w:val="en-US"/>
              </w:rPr>
              <w:t>, Edinburgh University Press, Edinburgh, 2009</w:t>
            </w:r>
            <w:r w:rsidR="00002DB2">
              <w:rPr>
                <w:lang w:val="en-US"/>
              </w:rPr>
              <w:t xml:space="preserve">; </w:t>
            </w:r>
            <w:proofErr w:type="spellStart"/>
            <w:r w:rsidR="00002DB2" w:rsidRPr="00002DB2">
              <w:rPr>
                <w:lang w:val="en-US"/>
              </w:rPr>
              <w:t>Rotberg</w:t>
            </w:r>
            <w:proofErr w:type="spellEnd"/>
            <w:r w:rsidR="00002DB2" w:rsidRPr="00002DB2">
              <w:rPr>
                <w:lang w:val="en-US"/>
              </w:rPr>
              <w:t xml:space="preserve">, Robert I. (ed.), </w:t>
            </w:r>
            <w:r w:rsidR="00002DB2" w:rsidRPr="00E9337F">
              <w:rPr>
                <w:i/>
                <w:iCs/>
                <w:lang w:val="en-US"/>
              </w:rPr>
              <w:t>State Failure and State Weakness in a Time of Terror</w:t>
            </w:r>
            <w:r w:rsidR="00002DB2" w:rsidRPr="00002DB2">
              <w:rPr>
                <w:lang w:val="en-US"/>
              </w:rPr>
              <w:t>, World</w:t>
            </w:r>
            <w:r w:rsidR="00E9337F">
              <w:rPr>
                <w:lang w:val="en-US"/>
              </w:rPr>
              <w:t xml:space="preserve"> </w:t>
            </w:r>
            <w:r w:rsidR="00002DB2" w:rsidRPr="00002DB2">
              <w:rPr>
                <w:lang w:val="en-US"/>
              </w:rPr>
              <w:t>Peace Foundation, Cambridge, Massachusetts, 2003</w:t>
            </w:r>
            <w:r w:rsidR="00E9337F">
              <w:rPr>
                <w:lang w:val="en-US"/>
              </w:rPr>
              <w:t xml:space="preserve">; </w:t>
            </w:r>
            <w:proofErr w:type="spellStart"/>
            <w:r w:rsidR="00E9337F" w:rsidRPr="00E9337F">
              <w:rPr>
                <w:lang w:val="en-US"/>
              </w:rPr>
              <w:t>Rotberg</w:t>
            </w:r>
            <w:proofErr w:type="spellEnd"/>
            <w:r w:rsidR="00E9337F">
              <w:rPr>
                <w:lang w:val="en-US"/>
              </w:rPr>
              <w:t>, Robert I.</w:t>
            </w:r>
            <w:r w:rsidR="00E9337F" w:rsidRPr="00E9337F">
              <w:rPr>
                <w:lang w:val="en-US"/>
              </w:rPr>
              <w:t xml:space="preserve"> (ed.), </w:t>
            </w:r>
            <w:r w:rsidR="00E9337F" w:rsidRPr="00E9337F">
              <w:rPr>
                <w:i/>
                <w:iCs/>
                <w:lang w:val="en-US"/>
              </w:rPr>
              <w:t>When States Fail: Causes and Consequences</w:t>
            </w:r>
            <w:r w:rsidR="00E9337F" w:rsidRPr="00E9337F">
              <w:rPr>
                <w:lang w:val="en-US"/>
              </w:rPr>
              <w:t>,</w:t>
            </w:r>
            <w:r w:rsidR="00E9337F">
              <w:rPr>
                <w:lang w:val="en-US"/>
              </w:rPr>
              <w:t xml:space="preserve"> </w:t>
            </w:r>
            <w:r w:rsidR="00E9337F" w:rsidRPr="00E9337F">
              <w:rPr>
                <w:lang w:val="en-US"/>
              </w:rPr>
              <w:t>Princeton University Press, Princeton, 2004</w:t>
            </w:r>
            <w:r w:rsidR="00E9337F">
              <w:rPr>
                <w:lang w:val="en-US"/>
              </w:rPr>
              <w:t xml:space="preserve">; </w:t>
            </w:r>
            <w:r w:rsidR="00E9337F" w:rsidRPr="00E9337F">
              <w:rPr>
                <w:lang w:val="en-US"/>
              </w:rPr>
              <w:t>Giessmann, H. J</w:t>
            </w:r>
            <w:r w:rsidR="00E9337F">
              <w:rPr>
                <w:lang w:val="en-US"/>
              </w:rPr>
              <w:t xml:space="preserve">. and </w:t>
            </w:r>
            <w:r w:rsidR="00E9337F" w:rsidRPr="00E9337F">
              <w:rPr>
                <w:lang w:val="en-US"/>
              </w:rPr>
              <w:t>R. Mac Ginty (</w:t>
            </w:r>
            <w:r w:rsidR="00E9337F">
              <w:rPr>
                <w:lang w:val="en-US"/>
              </w:rPr>
              <w:t>eds</w:t>
            </w:r>
            <w:r w:rsidR="00E9337F" w:rsidRPr="00E9337F">
              <w:rPr>
                <w:lang w:val="en-US"/>
              </w:rPr>
              <w:t xml:space="preserve">.), </w:t>
            </w:r>
            <w:r w:rsidR="00E9337F" w:rsidRPr="00E9337F">
              <w:rPr>
                <w:i/>
                <w:iCs/>
                <w:lang w:val="en-US"/>
              </w:rPr>
              <w:t>Research Handbook on Political Transition</w:t>
            </w:r>
            <w:r w:rsidR="00E9337F" w:rsidRPr="00E9337F">
              <w:rPr>
                <w:lang w:val="en-US"/>
              </w:rPr>
              <w:t>, Edward Elgar,</w:t>
            </w:r>
            <w:r w:rsidR="00E9337F">
              <w:rPr>
                <w:lang w:val="en-US"/>
              </w:rPr>
              <w:t xml:space="preserve"> </w:t>
            </w:r>
            <w:r w:rsidR="00E9337F" w:rsidRPr="00E9337F">
              <w:rPr>
                <w:lang w:val="en-US"/>
              </w:rPr>
              <w:t>London, 2018</w:t>
            </w:r>
            <w:r w:rsidR="00E9337F">
              <w:rPr>
                <w:lang w:val="en-US"/>
              </w:rPr>
              <w:t xml:space="preserve">; </w:t>
            </w:r>
            <w:r w:rsidR="00E9337F" w:rsidRPr="00E9337F">
              <w:rPr>
                <w:rFonts w:ascii="TimesNewRomanPSMT" w:eastAsia="TimesNewRomanPSMT" w:cs="TimesNewRomanPSMT"/>
                <w:sz w:val="24"/>
                <w:szCs w:val="24"/>
                <w:lang w:val="en-US" w:eastAsia="en-US"/>
              </w:rPr>
              <w:t xml:space="preserve"> </w:t>
            </w:r>
            <w:r w:rsidR="00E9337F" w:rsidRPr="00E9337F">
              <w:rPr>
                <w:lang w:val="en-US"/>
              </w:rPr>
              <w:t>Evans,</w:t>
            </w:r>
            <w:r w:rsidR="00E9337F">
              <w:rPr>
                <w:lang w:val="en-US"/>
              </w:rPr>
              <w:t xml:space="preserve"> P. B.,</w:t>
            </w:r>
            <w:r w:rsidR="00E9337F" w:rsidRPr="00E9337F">
              <w:rPr>
                <w:lang w:val="en-US"/>
              </w:rPr>
              <w:t xml:space="preserve"> D.</w:t>
            </w:r>
            <w:r w:rsidR="00E9337F">
              <w:rPr>
                <w:lang w:val="en-US"/>
              </w:rPr>
              <w:t xml:space="preserve"> </w:t>
            </w:r>
            <w:proofErr w:type="spellStart"/>
            <w:r w:rsidR="00E9337F" w:rsidRPr="00E9337F">
              <w:rPr>
                <w:lang w:val="en-US"/>
              </w:rPr>
              <w:t>Rueschemeyer</w:t>
            </w:r>
            <w:proofErr w:type="spellEnd"/>
            <w:r w:rsidR="00E9337F" w:rsidRPr="00E9337F">
              <w:rPr>
                <w:lang w:val="en-US"/>
              </w:rPr>
              <w:t xml:space="preserve"> and T. Skocpol (eds.), </w:t>
            </w:r>
            <w:r w:rsidR="00E9337F" w:rsidRPr="00E9337F">
              <w:rPr>
                <w:i/>
                <w:iCs/>
                <w:lang w:val="en-US"/>
              </w:rPr>
              <w:t>Bringing the State Back In</w:t>
            </w:r>
            <w:r w:rsidR="00E9337F" w:rsidRPr="00E9337F">
              <w:rPr>
                <w:lang w:val="en-US"/>
              </w:rPr>
              <w:t>, Cambridge</w:t>
            </w:r>
            <w:r w:rsidR="00E9337F">
              <w:rPr>
                <w:lang w:val="en-US"/>
              </w:rPr>
              <w:t xml:space="preserve"> </w:t>
            </w:r>
            <w:r w:rsidR="00E9337F" w:rsidRPr="00E9337F">
              <w:rPr>
                <w:lang w:val="en-US"/>
              </w:rPr>
              <w:t>University Press, 1985</w:t>
            </w:r>
            <w:r w:rsidR="00E9337F">
              <w:rPr>
                <w:lang w:val="en-US"/>
              </w:rPr>
              <w:t xml:space="preserve">; </w:t>
            </w:r>
            <w:r w:rsidR="00E9337F" w:rsidRPr="00E9337F">
              <w:rPr>
                <w:sz w:val="24"/>
                <w:szCs w:val="24"/>
                <w:lang w:val="en-US" w:eastAsia="en-US"/>
              </w:rPr>
              <w:t xml:space="preserve"> </w:t>
            </w:r>
            <w:r w:rsidR="00E9337F" w:rsidRPr="00E9337F">
              <w:rPr>
                <w:lang w:val="en-US"/>
              </w:rPr>
              <w:t xml:space="preserve">Woodward, Susan L, </w:t>
            </w:r>
            <w:r w:rsidR="00E9337F" w:rsidRPr="00E9337F">
              <w:rPr>
                <w:i/>
                <w:iCs/>
                <w:lang w:val="en-US"/>
              </w:rPr>
              <w:t>The Ideology of Failed States: Why Intervention Fails</w:t>
            </w:r>
            <w:r w:rsidR="00E9337F" w:rsidRPr="00E9337F">
              <w:rPr>
                <w:lang w:val="en-US"/>
              </w:rPr>
              <w:t>, Cambridge</w:t>
            </w:r>
            <w:r w:rsidR="00E9337F">
              <w:rPr>
                <w:lang w:val="en-US"/>
              </w:rPr>
              <w:t xml:space="preserve"> </w:t>
            </w:r>
            <w:r w:rsidR="00E9337F" w:rsidRPr="00E9337F">
              <w:rPr>
                <w:lang w:val="en-US"/>
              </w:rPr>
              <w:t>University Press, 2017</w:t>
            </w:r>
            <w:r w:rsidR="00E9337F">
              <w:rPr>
                <w:lang w:val="en-US"/>
              </w:rPr>
              <w:t xml:space="preserve">; </w:t>
            </w:r>
            <w:r w:rsidR="00E9337F" w:rsidRPr="00E9337F">
              <w:rPr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E9337F" w:rsidRPr="00E9337F">
              <w:rPr>
                <w:lang w:val="en-US"/>
              </w:rPr>
              <w:t>Zartman</w:t>
            </w:r>
            <w:proofErr w:type="spellEnd"/>
            <w:r w:rsidR="00E9337F">
              <w:rPr>
                <w:lang w:val="en-US"/>
              </w:rPr>
              <w:t>, I. W.</w:t>
            </w:r>
            <w:r w:rsidR="00E9337F" w:rsidRPr="00E9337F">
              <w:rPr>
                <w:lang w:val="en-US"/>
              </w:rPr>
              <w:t xml:space="preserve"> (ed.), </w:t>
            </w:r>
            <w:r w:rsidR="00E9337F" w:rsidRPr="00E9337F">
              <w:rPr>
                <w:i/>
                <w:iCs/>
                <w:lang w:val="en-US"/>
              </w:rPr>
              <w:t>Collapsed State: The Disintegration and Restoration of</w:t>
            </w:r>
          </w:p>
          <w:p w14:paraId="00843E72" w14:textId="77777777" w:rsidR="00C378F6" w:rsidRPr="00C46E54" w:rsidRDefault="00E9337F" w:rsidP="00E9337F">
            <w:pPr>
              <w:jc w:val="both"/>
              <w:rPr>
                <w:lang w:val="en-US"/>
              </w:rPr>
            </w:pPr>
            <w:r w:rsidRPr="00E9337F">
              <w:rPr>
                <w:i/>
                <w:iCs/>
                <w:lang w:val="en-US"/>
              </w:rPr>
              <w:t>Legitimate Authority</w:t>
            </w:r>
            <w:r w:rsidRPr="00E9337F">
              <w:rPr>
                <w:lang w:val="en-US"/>
              </w:rPr>
              <w:t xml:space="preserve">, Lynne </w:t>
            </w:r>
            <w:proofErr w:type="spellStart"/>
            <w:r w:rsidRPr="00E9337F">
              <w:rPr>
                <w:lang w:val="en-US"/>
              </w:rPr>
              <w:t>Rienner</w:t>
            </w:r>
            <w:proofErr w:type="spellEnd"/>
            <w:r w:rsidRPr="00E9337F">
              <w:rPr>
                <w:lang w:val="en-US"/>
              </w:rPr>
              <w:t xml:space="preserve"> Publishers, London, 1995</w:t>
            </w:r>
            <w:r>
              <w:rPr>
                <w:lang w:val="en-US"/>
              </w:rPr>
              <w:t xml:space="preserve">; </w:t>
            </w:r>
            <w:proofErr w:type="spellStart"/>
            <w:r w:rsidRPr="00E9337F">
              <w:rPr>
                <w:lang w:val="en-US"/>
              </w:rPr>
              <w:t>Berdal</w:t>
            </w:r>
            <w:proofErr w:type="spellEnd"/>
            <w:r>
              <w:rPr>
                <w:lang w:val="en-US"/>
              </w:rPr>
              <w:t xml:space="preserve"> M.</w:t>
            </w:r>
            <w:r w:rsidRPr="00E9337F">
              <w:rPr>
                <w:lang w:val="en-US"/>
              </w:rPr>
              <w:t xml:space="preserve">, A. </w:t>
            </w:r>
            <w:proofErr w:type="spellStart"/>
            <w:r w:rsidRPr="00E9337F">
              <w:rPr>
                <w:lang w:val="en-US"/>
              </w:rPr>
              <w:t>Wennmann</w:t>
            </w:r>
            <w:proofErr w:type="spellEnd"/>
            <w:r>
              <w:rPr>
                <w:lang w:val="en-US"/>
              </w:rPr>
              <w:t xml:space="preserve">, </w:t>
            </w:r>
            <w:r w:rsidRPr="00E9337F">
              <w:rPr>
                <w:lang w:val="en-US"/>
              </w:rPr>
              <w:t xml:space="preserve">(eds.), </w:t>
            </w:r>
            <w:r w:rsidRPr="00E9337F">
              <w:rPr>
                <w:i/>
                <w:iCs/>
                <w:lang w:val="en-US"/>
              </w:rPr>
              <w:t>Ending Wars, Consolidating Peace: Economic Perspectives</w:t>
            </w:r>
            <w:r w:rsidRPr="00E9337F">
              <w:rPr>
                <w:lang w:val="en-US"/>
              </w:rPr>
              <w:t>, Abingdon,</w:t>
            </w:r>
            <w:r>
              <w:rPr>
                <w:lang w:val="en-US"/>
              </w:rPr>
              <w:t xml:space="preserve"> </w:t>
            </w:r>
            <w:r w:rsidRPr="00E9337F">
              <w:rPr>
                <w:lang w:val="en-US"/>
              </w:rPr>
              <w:t>Routledge, 2010</w:t>
            </w:r>
            <w:r>
              <w:rPr>
                <w:lang w:val="en-US"/>
              </w:rPr>
              <w:t>.</w:t>
            </w:r>
          </w:p>
        </w:tc>
      </w:tr>
      <w:tr w:rsidR="004626A4" w14:paraId="3E162CFE" w14:textId="77777777" w:rsidTr="004626A4">
        <w:trPr>
          <w:trHeight w:val="426"/>
        </w:trPr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B802" w14:textId="77777777" w:rsidR="004626A4" w:rsidRPr="006255ED" w:rsidRDefault="004626A4" w:rsidP="004626A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sr-Latn-RS"/>
              </w:rPr>
              <w:lastRenderedPageBreak/>
              <w:t>Total</w:t>
            </w:r>
            <w:r>
              <w:rPr>
                <w:b/>
                <w:bCs/>
                <w:lang w:val="sr-Cyrl-CS"/>
              </w:rPr>
              <w:t xml:space="preserve"> classes of active teaching:</w:t>
            </w:r>
            <w:r>
              <w:rPr>
                <w:b/>
                <w:lang w:val="sr-Cyrl-CS"/>
              </w:rPr>
              <w:t xml:space="preserve"> </w:t>
            </w:r>
            <w:r w:rsidR="006255ED" w:rsidRPr="006255ED">
              <w:rPr>
                <w:bCs/>
                <w:lang w:val="en-US"/>
              </w:rPr>
              <w:t>60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E922" w14:textId="77777777" w:rsidR="004626A4" w:rsidRDefault="004626A4" w:rsidP="004626A4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Theoretical classes</w:t>
            </w:r>
            <w:r w:rsidR="006255ED">
              <w:rPr>
                <w:b/>
                <w:bCs/>
                <w:lang w:val="en-US"/>
              </w:rPr>
              <w:t xml:space="preserve">: </w:t>
            </w:r>
            <w:r w:rsidR="006255ED" w:rsidRPr="006255ED">
              <w:rPr>
                <w:lang w:val="en-US"/>
              </w:rPr>
              <w:t>30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B757" w14:textId="77777777" w:rsidR="004626A4" w:rsidRPr="004626A4" w:rsidRDefault="004626A4" w:rsidP="004626A4">
            <w:pPr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ru-RU"/>
              </w:rPr>
              <w:t>Practi</w:t>
            </w:r>
            <w:proofErr w:type="spellStart"/>
            <w:r>
              <w:rPr>
                <w:b/>
                <w:bCs/>
                <w:lang w:val="sr-Latn-RS"/>
              </w:rPr>
              <w:t>cal</w:t>
            </w:r>
            <w:proofErr w:type="spellEnd"/>
            <w:r>
              <w:rPr>
                <w:b/>
                <w:bCs/>
                <w:lang w:val="sr-Latn-RS"/>
              </w:rPr>
              <w:t xml:space="preserve"> </w:t>
            </w:r>
            <w:proofErr w:type="spellStart"/>
            <w:r>
              <w:rPr>
                <w:b/>
                <w:bCs/>
                <w:lang w:val="sr-Latn-RS"/>
              </w:rPr>
              <w:t>classes</w:t>
            </w:r>
            <w:proofErr w:type="spellEnd"/>
            <w:r>
              <w:rPr>
                <w:b/>
                <w:bCs/>
                <w:lang w:val="sr-Latn-RS"/>
              </w:rPr>
              <w:t>:</w:t>
            </w:r>
            <w:r w:rsidR="006255ED">
              <w:rPr>
                <w:b/>
                <w:bCs/>
                <w:lang w:val="sr-Latn-RS"/>
              </w:rPr>
              <w:t xml:space="preserve"> </w:t>
            </w:r>
            <w:r w:rsidR="006255ED" w:rsidRPr="006255ED">
              <w:rPr>
                <w:lang w:val="sr-Latn-RS"/>
              </w:rPr>
              <w:t>30</w:t>
            </w:r>
          </w:p>
        </w:tc>
      </w:tr>
      <w:tr w:rsidR="002E4F85" w14:paraId="359D5E14" w14:textId="77777777" w:rsidTr="004626A4">
        <w:trPr>
          <w:trHeight w:val="599"/>
        </w:trPr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E270" w14:textId="77777777" w:rsidR="002E4F85" w:rsidRDefault="002E4F85" w:rsidP="00C378F6">
            <w:pPr>
              <w:jc w:val="both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Teaching methods</w:t>
            </w:r>
            <w:r w:rsidR="008347DE">
              <w:rPr>
                <w:b/>
                <w:bCs/>
                <w:lang w:val="sr-Cyrl-CS"/>
              </w:rPr>
              <w:t xml:space="preserve">: </w:t>
            </w:r>
          </w:p>
          <w:p w14:paraId="7CA3DE8A" w14:textId="77777777" w:rsidR="00187C56" w:rsidRPr="00187C56" w:rsidRDefault="00187C56" w:rsidP="00C378F6">
            <w:pPr>
              <w:jc w:val="both"/>
              <w:rPr>
                <w:lang w:val="en-US"/>
              </w:rPr>
            </w:pPr>
            <w:r w:rsidRPr="00187C56">
              <w:rPr>
                <w:lang w:val="en-US"/>
              </w:rPr>
              <w:t>Lectures, seminars</w:t>
            </w:r>
            <w:r>
              <w:rPr>
                <w:lang w:val="en-US"/>
              </w:rPr>
              <w:t xml:space="preserve"> (presentations)</w:t>
            </w:r>
            <w:r w:rsidRPr="00187C56">
              <w:rPr>
                <w:lang w:val="en-US"/>
              </w:rPr>
              <w:t>, summaries, essays</w:t>
            </w:r>
          </w:p>
        </w:tc>
      </w:tr>
      <w:tr w:rsidR="002E4F85" w14:paraId="2F8DE80E" w14:textId="77777777" w:rsidTr="008347DE">
        <w:tc>
          <w:tcPr>
            <w:tcW w:w="99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E82D" w14:textId="77777777" w:rsidR="002E4F85" w:rsidRDefault="002E4F85" w:rsidP="008347DE"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sr-Cyrl-CS"/>
              </w:rPr>
              <w:t>Assessment of knowledge (maximum no. of points 100)</w:t>
            </w:r>
          </w:p>
        </w:tc>
      </w:tr>
      <w:tr w:rsidR="002E4F85" w14:paraId="3376068D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3587" w14:textId="77777777" w:rsidR="002E4F85" w:rsidRDefault="002E4F85" w:rsidP="008347DE">
            <w:pPr>
              <w:rPr>
                <w:lang w:val="sr-Cyrl-CS"/>
              </w:rPr>
            </w:pPr>
            <w:r>
              <w:rPr>
                <w:b/>
                <w:iCs/>
                <w:lang w:val="sr-Cyrl-CS"/>
              </w:rPr>
              <w:t>Pre-examination commitments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7114" w14:textId="77777777" w:rsidR="002E4F85" w:rsidRDefault="002E4F85" w:rsidP="008347D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points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1F9" w14:textId="77777777" w:rsidR="002E4F85" w:rsidRDefault="002E4F85" w:rsidP="008347DE">
            <w:pPr>
              <w:rPr>
                <w:lang w:val="en-US"/>
              </w:rPr>
            </w:pPr>
            <w:r>
              <w:rPr>
                <w:lang w:val="en-US"/>
              </w:rPr>
              <w:t xml:space="preserve">Final examination 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BB5F" w14:textId="77777777" w:rsidR="002E4F85" w:rsidRDefault="002E4F85" w:rsidP="008347D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points</w:t>
            </w:r>
          </w:p>
        </w:tc>
      </w:tr>
      <w:tr w:rsidR="002E4F85" w14:paraId="311D2FD4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1D4C" w14:textId="77777777" w:rsidR="002E4F85" w:rsidRPr="00187C56" w:rsidRDefault="00187C56" w:rsidP="008347DE">
            <w:pPr>
              <w:rPr>
                <w:i/>
                <w:iCs/>
                <w:lang w:val="en-US"/>
              </w:rPr>
            </w:pPr>
            <w:r>
              <w:rPr>
                <w:lang w:val="en-US"/>
              </w:rPr>
              <w:t>a</w:t>
            </w:r>
            <w:r w:rsidR="002E4F85">
              <w:rPr>
                <w:lang w:val="sr-Cyrl-CS"/>
              </w:rPr>
              <w:t>ctivity</w:t>
            </w:r>
            <w:r>
              <w:rPr>
                <w:lang w:val="en-US"/>
              </w:rPr>
              <w:t xml:space="preserve"> – summaries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D0CB" w14:textId="77777777" w:rsidR="002E4F85" w:rsidRPr="00187C56" w:rsidRDefault="006255ED" w:rsidP="008347DE">
            <w:pPr>
              <w:tabs>
                <w:tab w:val="left" w:pos="1200"/>
              </w:tabs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  <w:r w:rsidR="00187C56">
              <w:rPr>
                <w:b/>
                <w:bCs/>
                <w:lang w:val="en-US"/>
              </w:rPr>
              <w:t>0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A99A" w14:textId="77777777" w:rsidR="002E4F85" w:rsidRPr="00187C56" w:rsidRDefault="002E4F85" w:rsidP="008347DE">
            <w:pPr>
              <w:rPr>
                <w:i/>
                <w:iCs/>
                <w:lang w:val="en-US"/>
              </w:rPr>
            </w:pPr>
            <w:r>
              <w:rPr>
                <w:lang w:val="sr-Cyrl-CS"/>
              </w:rPr>
              <w:t>written test</w:t>
            </w:r>
            <w:r w:rsidR="00187C56">
              <w:rPr>
                <w:lang w:val="en-US"/>
              </w:rPr>
              <w:t xml:space="preserve"> - essay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5914" w14:textId="77777777" w:rsidR="002E4F85" w:rsidRPr="00187C56" w:rsidRDefault="006255ED" w:rsidP="008347DE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5</w:t>
            </w:r>
            <w:r w:rsidR="00187C56">
              <w:rPr>
                <w:b/>
                <w:iCs/>
                <w:lang w:val="en-US"/>
              </w:rPr>
              <w:t>0</w:t>
            </w:r>
          </w:p>
        </w:tc>
      </w:tr>
      <w:tr w:rsidR="002E4F85" w14:paraId="75C57AD9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B081" w14:textId="77777777" w:rsidR="002E4F85" w:rsidRDefault="002E4F85" w:rsidP="008347DE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practical teaching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28F" w14:textId="77777777" w:rsidR="002E4F85" w:rsidRDefault="002E4F85" w:rsidP="008347DE">
            <w:pPr>
              <w:rPr>
                <w:b/>
                <w:bCs/>
                <w:lang w:val="sr-Cyrl-CS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6ECB" w14:textId="77777777" w:rsidR="002E4F85" w:rsidRDefault="002E4F85" w:rsidP="008347DE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oral examination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293A" w14:textId="77777777" w:rsidR="002E4F85" w:rsidRDefault="002E4F85" w:rsidP="008347DE">
            <w:pPr>
              <w:rPr>
                <w:b/>
                <w:iCs/>
                <w:lang w:val="sr-Cyrl-CS"/>
              </w:rPr>
            </w:pPr>
          </w:p>
        </w:tc>
      </w:tr>
      <w:tr w:rsidR="002E4F85" w14:paraId="6703DFAA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BC70" w14:textId="77777777" w:rsidR="002E4F85" w:rsidRDefault="002E4F85" w:rsidP="008347DE">
            <w:pPr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colloquium(a)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D3DB" w14:textId="77777777" w:rsidR="002E4F85" w:rsidRDefault="002E4F85" w:rsidP="008347DE">
            <w:pPr>
              <w:rPr>
                <w:b/>
                <w:bCs/>
                <w:lang w:val="sr-Cyrl-CS"/>
              </w:rPr>
            </w:pP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30C1" w14:textId="77777777" w:rsidR="002E4F85" w:rsidRDefault="002E4F85" w:rsidP="008347DE">
            <w:pPr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..........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3ECB" w14:textId="77777777" w:rsidR="002E4F85" w:rsidRDefault="002E4F85" w:rsidP="008347DE">
            <w:pPr>
              <w:rPr>
                <w:i/>
                <w:iCs/>
                <w:lang w:val="sr-Cyrl-CS"/>
              </w:rPr>
            </w:pPr>
          </w:p>
        </w:tc>
      </w:tr>
      <w:tr w:rsidR="002E4F85" w14:paraId="4663A1CC" w14:textId="77777777" w:rsidTr="008347DE"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6882" w14:textId="77777777" w:rsidR="002E4F85" w:rsidRPr="00187C56" w:rsidRDefault="002E4F85" w:rsidP="008347DE">
            <w:pPr>
              <w:rPr>
                <w:lang w:val="en-US"/>
              </w:rPr>
            </w:pPr>
            <w:r>
              <w:rPr>
                <w:lang w:val="sr-Cyrl-CS"/>
              </w:rPr>
              <w:t>seminar(s)</w:t>
            </w:r>
            <w:r w:rsidR="00187C56">
              <w:rPr>
                <w:lang w:val="en-US"/>
              </w:rPr>
              <w:t xml:space="preserve"> - presentation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FE58" w14:textId="77777777" w:rsidR="002E4F85" w:rsidRPr="00187C56" w:rsidRDefault="00187C56" w:rsidP="008347D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30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5BE0" w14:textId="77777777" w:rsidR="002E4F85" w:rsidRDefault="002E4F85" w:rsidP="008347DE">
            <w:pPr>
              <w:rPr>
                <w:i/>
                <w:iCs/>
                <w:lang w:val="sr-Cyrl-CS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550C" w14:textId="77777777" w:rsidR="002E4F85" w:rsidRDefault="002E4F85" w:rsidP="008347DE">
            <w:pPr>
              <w:rPr>
                <w:i/>
                <w:iCs/>
                <w:lang w:val="sr-Cyrl-CS"/>
              </w:rPr>
            </w:pPr>
          </w:p>
        </w:tc>
      </w:tr>
    </w:tbl>
    <w:p w14:paraId="7742F36F" w14:textId="77777777" w:rsidR="002E4F85" w:rsidRDefault="002E4F85" w:rsidP="002E4F85">
      <w:pPr>
        <w:rPr>
          <w:lang w:val="ru-RU"/>
        </w:rPr>
      </w:pPr>
    </w:p>
    <w:p w14:paraId="5E81F1D8" w14:textId="77777777" w:rsidR="002E4F85" w:rsidRDefault="002E4F85"/>
    <w:sectPr w:rsidR="002E4F85" w:rsidSect="002E4F85">
      <w:pgSz w:w="11906" w:h="16838"/>
      <w:pgMar w:top="1417" w:right="1418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043848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21537D2"/>
    <w:multiLevelType w:val="hybridMultilevel"/>
    <w:tmpl w:val="25A44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115690"/>
    <w:multiLevelType w:val="multilevel"/>
    <w:tmpl w:val="187C9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5F4CFA"/>
    <w:multiLevelType w:val="multilevel"/>
    <w:tmpl w:val="43269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765BA5"/>
    <w:multiLevelType w:val="hybridMultilevel"/>
    <w:tmpl w:val="3A089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5CB"/>
    <w:rsid w:val="00002DB2"/>
    <w:rsid w:val="00044F1A"/>
    <w:rsid w:val="00130A43"/>
    <w:rsid w:val="00187C56"/>
    <w:rsid w:val="001B322F"/>
    <w:rsid w:val="0023641B"/>
    <w:rsid w:val="00275BD6"/>
    <w:rsid w:val="0028419B"/>
    <w:rsid w:val="002C7FF6"/>
    <w:rsid w:val="002E4F85"/>
    <w:rsid w:val="002F0277"/>
    <w:rsid w:val="003F06B9"/>
    <w:rsid w:val="004626A4"/>
    <w:rsid w:val="00516984"/>
    <w:rsid w:val="006255ED"/>
    <w:rsid w:val="006E3E3C"/>
    <w:rsid w:val="008347DE"/>
    <w:rsid w:val="0084074E"/>
    <w:rsid w:val="00857939"/>
    <w:rsid w:val="00A16D90"/>
    <w:rsid w:val="00A33695"/>
    <w:rsid w:val="00A544E0"/>
    <w:rsid w:val="00A56D8F"/>
    <w:rsid w:val="00B673AA"/>
    <w:rsid w:val="00B928A5"/>
    <w:rsid w:val="00BE63A1"/>
    <w:rsid w:val="00C378F6"/>
    <w:rsid w:val="00C46E54"/>
    <w:rsid w:val="00E9337F"/>
    <w:rsid w:val="00F92A18"/>
    <w:rsid w:val="00FA17A7"/>
    <w:rsid w:val="00FE301B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2843C7A"/>
  <w14:defaultImageDpi w14:val="300"/>
  <w15:chartTrackingRefBased/>
  <w15:docId w15:val="{3AAC36A9-AFC7-CC48-8C53-ED722881C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75CB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noteText">
    <w:name w:val="footnote text"/>
    <w:basedOn w:val="Normal"/>
    <w:link w:val="FootnoteTextChar"/>
    <w:rsid w:val="006C6ADE"/>
    <w:pPr>
      <w:widowControl/>
      <w:autoSpaceDE/>
      <w:autoSpaceDN/>
      <w:adjustRightInd/>
      <w:jc w:val="both"/>
    </w:pPr>
    <w:rPr>
      <w:lang w:val="de-DE" w:eastAsia="en-US"/>
    </w:rPr>
  </w:style>
  <w:style w:type="character" w:customStyle="1" w:styleId="FootnoteTextChar">
    <w:name w:val="Footnote Text Char"/>
    <w:link w:val="FootnoteText"/>
    <w:rsid w:val="006C6ADE"/>
    <w:rPr>
      <w:lang w:val="de-DE"/>
    </w:rPr>
  </w:style>
  <w:style w:type="character" w:customStyle="1" w:styleId="sredinanaslov11">
    <w:name w:val="sredinanaslov11"/>
    <w:rsid w:val="006C6ADE"/>
    <w:rPr>
      <w:rFonts w:ascii="Times New Roman" w:hAnsi="Times New Roman"/>
      <w:sz w:val="20"/>
    </w:rPr>
  </w:style>
  <w:style w:type="paragraph" w:styleId="BodyText">
    <w:name w:val="Body Text"/>
    <w:basedOn w:val="Normal"/>
    <w:link w:val="BodyTextChar"/>
    <w:rsid w:val="006C6ADE"/>
    <w:pPr>
      <w:widowControl/>
      <w:autoSpaceDE/>
      <w:autoSpaceDN/>
      <w:adjustRightInd/>
    </w:pPr>
    <w:rPr>
      <w:sz w:val="24"/>
      <w:lang w:val="en-GB" w:eastAsia="en-US"/>
    </w:rPr>
  </w:style>
  <w:style w:type="character" w:customStyle="1" w:styleId="BodyTextChar">
    <w:name w:val="Body Text Char"/>
    <w:link w:val="BodyText"/>
    <w:rsid w:val="006C6ADE"/>
    <w:rPr>
      <w:sz w:val="24"/>
      <w:lang w:val="en-GB"/>
    </w:rPr>
  </w:style>
  <w:style w:type="character" w:styleId="Strong">
    <w:name w:val="Strong"/>
    <w:qFormat/>
    <w:rsid w:val="006C6ADE"/>
    <w:rPr>
      <w:b/>
    </w:rPr>
  </w:style>
  <w:style w:type="paragraph" w:styleId="NormalWeb">
    <w:name w:val="Normal (Web)"/>
    <w:basedOn w:val="Normal"/>
    <w:uiPriority w:val="99"/>
    <w:unhideWhenUsed/>
    <w:rsid w:val="001B322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7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673</Words>
  <Characters>4011</Characters>
  <Application>Microsoft Office Word</Application>
  <DocSecurity>0</DocSecurity>
  <Lines>69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Студијски програм/студијски програми :  Дипломске академске студије политикологије – мастер Међународне студије (модул Студије мира)</vt:lpstr>
    </vt:vector>
  </TitlesOfParts>
  <Company>Intel</Company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Студијски програм/студијски програми :  Дипломске академске студије политикологије – мастер Међународне студије (модул Студије мира)</dc:title>
  <dc:subject/>
  <dc:creator>Pentium4</dc:creator>
  <cp:keywords/>
  <cp:lastModifiedBy>Nemanja Dzuverovic</cp:lastModifiedBy>
  <cp:revision>2</cp:revision>
  <dcterms:created xsi:type="dcterms:W3CDTF">2021-04-26T15:03:00Z</dcterms:created>
  <dcterms:modified xsi:type="dcterms:W3CDTF">2021-04-26T15:03:00Z</dcterms:modified>
</cp:coreProperties>
</file>